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A7" w:rsidRPr="007F7E61" w:rsidRDefault="00A336A7" w:rsidP="00A336A7">
      <w:pPr>
        <w:rPr>
          <w:rFonts w:ascii="Times New Roman" w:hAnsi="Times New Roman" w:cs="Times New Roman"/>
          <w:b/>
          <w:sz w:val="28"/>
          <w:szCs w:val="28"/>
        </w:rPr>
      </w:pPr>
      <w:r w:rsidRPr="007F7E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7172325" cy="2066925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E6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F7E6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A336A7" w:rsidRPr="007F7E61" w:rsidRDefault="00A336A7" w:rsidP="00A336A7">
      <w:pPr>
        <w:rPr>
          <w:rFonts w:ascii="Times New Roman" w:hAnsi="Times New Roman" w:cs="Times New Roman"/>
          <w:sz w:val="28"/>
          <w:szCs w:val="28"/>
        </w:rPr>
      </w:pPr>
      <w:r w:rsidRPr="007F7E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E61">
        <w:rPr>
          <w:rFonts w:ascii="Times New Roman" w:hAnsi="Times New Roman" w:cs="Times New Roman"/>
          <w:sz w:val="28"/>
          <w:szCs w:val="28"/>
        </w:rPr>
        <w:t xml:space="preserve">«25» декабрь 2019 й.                        № 50                           «25» декабря 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B53" w:rsidRPr="003D5241" w:rsidRDefault="00DC7B53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</w:p>
    <w:p w:rsidR="00DC7B53" w:rsidRDefault="00DC7B53" w:rsidP="00DC7B5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7B53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взаимодействия при осуществлении контроля, Администрацией сельского поселения Шабагишский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 </w:t>
      </w:r>
    </w:p>
    <w:p w:rsidR="00467479" w:rsidRPr="00DC7B53" w:rsidRDefault="00DC7B53" w:rsidP="00DC7B5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7B53">
        <w:rPr>
          <w:rFonts w:ascii="Times New Roman" w:hAnsi="Times New Roman" w:cs="Times New Roman"/>
          <w:b/>
          <w:sz w:val="27"/>
          <w:szCs w:val="27"/>
        </w:rPr>
        <w:t>от 12 декабря 2015 года № 1367</w:t>
      </w:r>
    </w:p>
    <w:p w:rsidR="00DC7B53" w:rsidRPr="003D5241" w:rsidRDefault="00DC7B53" w:rsidP="00F871F7">
      <w:pPr>
        <w:spacing w:after="0" w:line="240" w:lineRule="auto"/>
        <w:jc w:val="center"/>
      </w:pPr>
    </w:p>
    <w:p w:rsidR="00467479" w:rsidRPr="00A336A7" w:rsidRDefault="00F871F7" w:rsidP="00A336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Style w:val="2"/>
          <w:rFonts w:eastAsiaTheme="minorHAnsi"/>
          <w:sz w:val="27"/>
          <w:szCs w:val="27"/>
        </w:rPr>
        <w:tab/>
      </w:r>
      <w:r w:rsidR="00467479" w:rsidRPr="003D5241">
        <w:rPr>
          <w:rStyle w:val="2"/>
          <w:rFonts w:eastAsiaTheme="minorHAnsi"/>
          <w:sz w:val="27"/>
          <w:szCs w:val="27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</w:t>
      </w:r>
      <w:r w:rsidRPr="003D5241">
        <w:rPr>
          <w:rStyle w:val="2"/>
          <w:rFonts w:eastAsiaTheme="minorHAnsi"/>
          <w:sz w:val="27"/>
          <w:szCs w:val="27"/>
        </w:rPr>
        <w:t xml:space="preserve">оля, указанными в пунктах 4 и 5 </w:t>
      </w:r>
      <w:r w:rsidR="00467479" w:rsidRPr="003D5241">
        <w:rPr>
          <w:rStyle w:val="2"/>
          <w:rFonts w:eastAsiaTheme="minorHAnsi"/>
          <w:sz w:val="27"/>
          <w:szCs w:val="27"/>
        </w:rPr>
        <w:t>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="00A336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постановляю</w:t>
      </w:r>
      <w:r w:rsidR="00467479" w:rsidRPr="003D52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:</w:t>
      </w:r>
    </w:p>
    <w:p w:rsidR="00467479" w:rsidRPr="003D5241" w:rsidRDefault="00467479" w:rsidP="00F961B5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r w:rsidR="00F961B5" w:rsidRPr="00F961B5">
        <w:rPr>
          <w:rStyle w:val="5"/>
          <w:rFonts w:eastAsiaTheme="minorHAnsi"/>
        </w:rPr>
        <w:t>Шабагишский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DE7EEE"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Порядок).</w:t>
      </w:r>
    </w:p>
    <w:p w:rsidR="00467479" w:rsidRPr="003D5241" w:rsidRDefault="00467479" w:rsidP="003D5241">
      <w:pPr>
        <w:widowControl w:val="0"/>
        <w:numPr>
          <w:ilvl w:val="0"/>
          <w:numId w:val="1"/>
        </w:numPr>
        <w:tabs>
          <w:tab w:val="left" w:pos="144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</w:p>
    <w:p w:rsidR="00467479" w:rsidRPr="003D5241" w:rsidRDefault="00467479">
      <w:pPr>
        <w:rPr>
          <w:rFonts w:ascii="Times New Roman" w:hAnsi="Times New Roman" w:cs="Times New Roman"/>
          <w:b/>
          <w:sz w:val="27"/>
          <w:szCs w:val="27"/>
        </w:rPr>
      </w:pPr>
    </w:p>
    <w:p w:rsidR="00467479" w:rsidRPr="003D5241" w:rsidRDefault="0046747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</w:p>
    <w:p w:rsidR="00467479" w:rsidRPr="003D5241" w:rsidRDefault="00F961B5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961B5">
        <w:rPr>
          <w:rStyle w:val="30"/>
          <w:rFonts w:eastAsiaTheme="minorHAnsi"/>
          <w:bCs w:val="0"/>
          <w:sz w:val="27"/>
          <w:szCs w:val="27"/>
        </w:rPr>
        <w:t>Шабагишский</w:t>
      </w:r>
      <w:r w:rsidR="00467479" w:rsidRPr="003D5241">
        <w:rPr>
          <w:rFonts w:ascii="Times New Roman" w:hAnsi="Times New Roman" w:cs="Times New Roman"/>
          <w:b/>
          <w:sz w:val="27"/>
          <w:szCs w:val="27"/>
        </w:rPr>
        <w:t xml:space="preserve">сельсовет муниципального района </w:t>
      </w:r>
    </w:p>
    <w:p w:rsidR="00467479" w:rsidRPr="003D5241" w:rsidRDefault="0046747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>Куюргазинский район Республики Башкортостан</w:t>
      </w:r>
      <w:r w:rsidR="00F961B5">
        <w:rPr>
          <w:rFonts w:ascii="Times New Roman" w:hAnsi="Times New Roman" w:cs="Times New Roman"/>
          <w:b/>
          <w:sz w:val="27"/>
          <w:szCs w:val="27"/>
        </w:rPr>
        <w:t>Рахмаев И.М.</w:t>
      </w:r>
    </w:p>
    <w:p w:rsidR="00D55039" w:rsidRPr="003D5241" w:rsidRDefault="00D5503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01117" w:rsidRPr="005B59F3" w:rsidRDefault="00B01117" w:rsidP="00DC7B5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B01117" w:rsidRPr="005B59F3" w:rsidRDefault="00B01117" w:rsidP="003D52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5B59F3" w:rsidRPr="005B59F3">
        <w:rPr>
          <w:rStyle w:val="30"/>
          <w:rFonts w:eastAsiaTheme="minorHAnsi"/>
          <w:b w:val="0"/>
          <w:bCs w:val="0"/>
          <w:sz w:val="24"/>
          <w:szCs w:val="24"/>
        </w:rPr>
        <w:t>Шабагишский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Куюргазинский район Республики </w:t>
      </w:r>
    </w:p>
    <w:p w:rsidR="00D55039" w:rsidRDefault="00DC7B53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Башкортостан № 50</w:t>
      </w:r>
      <w:r w:rsidR="00B01117"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25.12.2019 </w:t>
      </w:r>
    </w:p>
    <w:p w:rsidR="00DC7B53" w:rsidRDefault="00DC7B53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C7B53" w:rsidRDefault="00DC7B53" w:rsidP="00DC7B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 w:bidi="ru-RU"/>
        </w:rPr>
      </w:pPr>
      <w:r w:rsidRPr="00DC7B53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 w:bidi="ru-RU"/>
        </w:rPr>
        <w:t xml:space="preserve">Порядок взаимодействия при осуществлении контроля, Администрацией сельского поселения Шабагишский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 </w:t>
      </w:r>
    </w:p>
    <w:p w:rsidR="00DC7B53" w:rsidRPr="00DC7B53" w:rsidRDefault="00DC7B53" w:rsidP="00DC7B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 w:bidi="ru-RU"/>
        </w:rPr>
      </w:pPr>
      <w:bookmarkStart w:id="0" w:name="_GoBack"/>
      <w:bookmarkEnd w:id="0"/>
      <w:r w:rsidRPr="00DC7B53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 w:bidi="ru-RU"/>
        </w:rPr>
        <w:t>от 12 декабря 2015 года № 1367</w:t>
      </w:r>
    </w:p>
    <w:p w:rsidR="00DC7B53" w:rsidRPr="005B59F3" w:rsidRDefault="00DC7B53" w:rsidP="00B0111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01117" w:rsidRPr="005B59F3" w:rsidRDefault="00B01117" w:rsidP="005B59F3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приосуществления контроля Администрацией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сельсовет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субъекты контроля, Правила контроля).</w:t>
      </w:r>
    </w:p>
    <w:p w:rsidR="00B01117" w:rsidRPr="005B59F3" w:rsidRDefault="00B01117" w:rsidP="00B01117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B01117" w:rsidRPr="005B59F3" w:rsidRDefault="00B01117" w:rsidP="00B01117">
      <w:pPr>
        <w:widowControl w:val="0"/>
        <w:numPr>
          <w:ilvl w:val="0"/>
          <w:numId w:val="2"/>
        </w:numPr>
        <w:tabs>
          <w:tab w:val="left" w:pos="990"/>
        </w:tabs>
        <w:spacing w:after="18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01117" w:rsidRPr="005B59F3" w:rsidRDefault="00B01117" w:rsidP="00B01117">
      <w:pPr>
        <w:widowControl w:val="0"/>
        <w:spacing w:after="180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годаЫ 1414 (далее - электронный документ, форматы);</w:t>
      </w:r>
    </w:p>
    <w:p w:rsidR="00B01117" w:rsidRPr="005B59F3" w:rsidRDefault="00B01117" w:rsidP="00B01117">
      <w:pPr>
        <w:widowControl w:val="0"/>
        <w:spacing w:after="207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377" w:rsidRPr="005B59F3" w:rsidRDefault="009A5377" w:rsidP="000B340C">
      <w:pPr>
        <w:spacing w:after="176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 </w:t>
      </w:r>
      <w:r w:rsidR="00B01117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электронного документа Администрация поселения посредством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9A5377" w:rsidRPr="005B59F3" w:rsidRDefault="009A5377" w:rsidP="000B340C">
      <w:pPr>
        <w:widowControl w:val="0"/>
        <w:spacing w:after="176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9A5377" w:rsidRPr="005B59F3" w:rsidRDefault="009A5377" w:rsidP="000B340C">
      <w:pPr>
        <w:widowControl w:val="0"/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документации о закупке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9A5377" w:rsidRPr="005B59F3" w:rsidRDefault="009A5377" w:rsidP="000B340C">
      <w:pPr>
        <w:widowControl w:val="0"/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9A5377" w:rsidRPr="005B59F3" w:rsidRDefault="009A5377" w:rsidP="000B340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340C" w:rsidRPr="005B59F3" w:rsidRDefault="000B340C" w:rsidP="000B340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A5377" w:rsidRPr="005B59F3" w:rsidRDefault="009A5377" w:rsidP="000B340C">
      <w:pPr>
        <w:widowControl w:val="0"/>
        <w:spacing w:after="18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возвращает субъекту контроля один экземпляр закрытого объекта контроля или сведений о закрытом объекте контроля.</w:t>
      </w:r>
    </w:p>
    <w:p w:rsidR="009A5377" w:rsidRPr="005B59F3" w:rsidRDefault="009A5377" w:rsidP="000B340C">
      <w:pPr>
        <w:widowControl w:val="0"/>
        <w:spacing w:after="176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18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A5377" w:rsidRPr="005B59F3" w:rsidRDefault="009A5377" w:rsidP="000B340C">
      <w:pPr>
        <w:widowControl w:val="0"/>
        <w:numPr>
          <w:ilvl w:val="0"/>
          <w:numId w:val="4"/>
        </w:numPr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9A5377" w:rsidRPr="005B59F3" w:rsidRDefault="009A5377" w:rsidP="000B340C">
      <w:pPr>
        <w:pStyle w:val="a7"/>
        <w:numPr>
          <w:ilvl w:val="0"/>
          <w:numId w:val="4"/>
        </w:numPr>
        <w:tabs>
          <w:tab w:val="left" w:pos="0"/>
        </w:tabs>
        <w:spacing w:after="188" w:line="28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9A5377" w:rsidRPr="005B59F3" w:rsidRDefault="009A5377" w:rsidP="000B340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0B340C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район Республики Башкортостан, (далее - Порядок учета бюджетных обязательств), на учет бюджетных обязательств;</w:t>
      </w:r>
    </w:p>
    <w:p w:rsidR="009A5377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Администрациимуниципального района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иных документах, установленных Правительством Республики Башкортостан, Администрацией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субъектов контроля, указанных.в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годаИ 81н (далее - план ФХД);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5377" w:rsidRPr="005B59F3" w:rsidRDefault="009A5377" w:rsidP="009A5377">
      <w:pPr>
        <w:widowControl w:val="0"/>
        <w:tabs>
          <w:tab w:val="left" w:pos="846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A5377" w:rsidRPr="005B59F3" w:rsidRDefault="009A5377" w:rsidP="009A5377">
      <w:pPr>
        <w:widowControl w:val="0"/>
        <w:tabs>
          <w:tab w:val="left" w:pos="860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бюджетных росписей главных распорядителей средств бюджета сельского поселения </w:t>
      </w:r>
      <w:r w:rsidR="005B59F3" w:rsidRPr="005B59F3">
        <w:rPr>
          <w:rStyle w:val="30"/>
          <w:rFonts w:eastAsiaTheme="minorHAnsi"/>
          <w:b w:val="0"/>
          <w:bCs w:val="0"/>
          <w:sz w:val="27"/>
          <w:szCs w:val="27"/>
        </w:rPr>
        <w:t>Шабагишский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175E" w:rsidRPr="005B59F3" w:rsidRDefault="009E175E" w:rsidP="000B340C">
      <w:pPr>
        <w:widowControl w:val="0"/>
        <w:numPr>
          <w:ilvl w:val="0"/>
          <w:numId w:val="4"/>
        </w:numPr>
        <w:tabs>
          <w:tab w:val="left" w:pos="951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план-график закупок на не превышение содержащихся в нем по соответствующим идентификационным кодам закупки сумм начальных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B624C" w:rsidRPr="005B59F3" w:rsidRDefault="00DB624C" w:rsidP="00DB624C">
      <w:pPr>
        <w:widowControl w:val="0"/>
        <w:tabs>
          <w:tab w:val="left" w:pos="866"/>
        </w:tabs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B624C" w:rsidRPr="005B59F3" w:rsidRDefault="00DB624C" w:rsidP="00DB624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11.1. В соответствии с частью 7 статьи 2 Федерального закона от 1 мая 2019 года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DB624C" w:rsidRPr="005B59F3" w:rsidRDefault="00DB624C" w:rsidP="000B340C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DB624C" w:rsidRPr="005B59F3" w:rsidRDefault="00DB624C" w:rsidP="00DB624C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об объеме финансового обеспечения для осуществления закупок, утвержденном и доведенном до заказчика.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12.</w:t>
      </w:r>
      <w:r w:rsidRPr="005B59F3">
        <w:rPr>
          <w:rFonts w:ascii="Times New Roman" w:hAnsi="Times New Roman"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13.</w:t>
      </w:r>
      <w:r w:rsidRPr="005B59F3">
        <w:rPr>
          <w:rFonts w:ascii="Times New Roman" w:hAnsi="Times New Roman" w:cs="Times New Roman"/>
          <w:sz w:val="27"/>
          <w:szCs w:val="27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а)</w:t>
      </w:r>
      <w:r w:rsidRPr="005B59F3">
        <w:rPr>
          <w:rFonts w:ascii="Times New Roman" w:hAnsi="Times New Roman" w:cs="Times New Roman"/>
          <w:sz w:val="27"/>
          <w:szCs w:val="27"/>
        </w:rPr>
        <w:tab/>
        <w:t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б)</w:t>
      </w:r>
      <w:r w:rsidRPr="005B59F3">
        <w:rPr>
          <w:rFonts w:ascii="Times New Roman" w:hAnsi="Times New Roman"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суммы цен по контрактам, заключенным по итогам указанных в настоящем пункте закупок;</w:t>
      </w:r>
    </w:p>
    <w:p w:rsidR="009E175E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в)</w:t>
      </w:r>
      <w:r w:rsidRPr="005B59F3">
        <w:rPr>
          <w:rFonts w:ascii="Times New Roman" w:hAnsi="Times New Roman" w:cs="Times New Roman"/>
          <w:sz w:val="27"/>
          <w:szCs w:val="27"/>
        </w:rPr>
        <w:tab/>
        <w:t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DB624C" w:rsidRPr="005B59F3" w:rsidRDefault="00DB624C" w:rsidP="00DB624C">
      <w:pPr>
        <w:widowControl w:val="0"/>
        <w:spacing w:after="18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B624C" w:rsidRPr="005B59F3" w:rsidRDefault="00DB624C" w:rsidP="003C17EE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120н,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отметку о несоответствии включенной в них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контролируемой информации (далее - отметка о несоответствии);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"б" и "в" пункта 9 настоящего Порядка;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B624C" w:rsidRPr="003D5241" w:rsidRDefault="00DB624C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DB624C" w:rsidP="006D604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Управляющий делами 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                       </w:t>
      </w:r>
      <w:r w:rsidR="00A336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Г.Н.Раимова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________________</w:t>
      </w:r>
    </w:p>
    <w:p w:rsidR="006D604D" w:rsidRPr="003D5241" w:rsidRDefault="006D604D" w:rsidP="006D604D">
      <w:pPr>
        <w:rPr>
          <w:rFonts w:ascii="Times New Roman" w:hAnsi="Times New Roman" w:cs="Times New Roman"/>
          <w:b/>
          <w:sz w:val="27"/>
          <w:szCs w:val="27"/>
        </w:rPr>
      </w:pPr>
    </w:p>
    <w:p w:rsidR="00DB624C" w:rsidRPr="003D5241" w:rsidRDefault="006D604D" w:rsidP="006D604D">
      <w:pPr>
        <w:tabs>
          <w:tab w:val="left" w:pos="3060"/>
        </w:tabs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ab/>
      </w:r>
    </w:p>
    <w:sectPr w:rsidR="00DB624C" w:rsidRPr="003D5241" w:rsidSect="00D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BE" w:rsidRDefault="00FF04BE" w:rsidP="00B01117">
      <w:pPr>
        <w:spacing w:after="0" w:line="240" w:lineRule="auto"/>
      </w:pPr>
      <w:r>
        <w:separator/>
      </w:r>
    </w:p>
  </w:endnote>
  <w:endnote w:type="continuationSeparator" w:id="1">
    <w:p w:rsidR="00FF04BE" w:rsidRDefault="00FF04BE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BE" w:rsidRDefault="00FF04BE" w:rsidP="00B01117">
      <w:pPr>
        <w:spacing w:after="0" w:line="240" w:lineRule="auto"/>
      </w:pPr>
      <w:r>
        <w:separator/>
      </w:r>
    </w:p>
  </w:footnote>
  <w:footnote w:type="continuationSeparator" w:id="1">
    <w:p w:rsidR="00FF04BE" w:rsidRDefault="00FF04BE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48"/>
    <w:rsid w:val="00034912"/>
    <w:rsid w:val="00046EE6"/>
    <w:rsid w:val="00064A11"/>
    <w:rsid w:val="00065E9E"/>
    <w:rsid w:val="000B340C"/>
    <w:rsid w:val="001A4B1C"/>
    <w:rsid w:val="0023314A"/>
    <w:rsid w:val="00284734"/>
    <w:rsid w:val="00303812"/>
    <w:rsid w:val="003C17EE"/>
    <w:rsid w:val="003D5241"/>
    <w:rsid w:val="00467479"/>
    <w:rsid w:val="005712BE"/>
    <w:rsid w:val="005B59F3"/>
    <w:rsid w:val="0060259D"/>
    <w:rsid w:val="006D604D"/>
    <w:rsid w:val="007A52DB"/>
    <w:rsid w:val="007C66F0"/>
    <w:rsid w:val="00896B3E"/>
    <w:rsid w:val="008A5B16"/>
    <w:rsid w:val="008C17B1"/>
    <w:rsid w:val="008D6380"/>
    <w:rsid w:val="00951734"/>
    <w:rsid w:val="009A5377"/>
    <w:rsid w:val="009D38AD"/>
    <w:rsid w:val="009E12A8"/>
    <w:rsid w:val="009E175E"/>
    <w:rsid w:val="00A07A48"/>
    <w:rsid w:val="00A336A7"/>
    <w:rsid w:val="00A5415D"/>
    <w:rsid w:val="00A94630"/>
    <w:rsid w:val="00B01117"/>
    <w:rsid w:val="00C3248F"/>
    <w:rsid w:val="00C6092B"/>
    <w:rsid w:val="00CB399F"/>
    <w:rsid w:val="00CB73FA"/>
    <w:rsid w:val="00CC6513"/>
    <w:rsid w:val="00CD76A7"/>
    <w:rsid w:val="00D20496"/>
    <w:rsid w:val="00D55039"/>
    <w:rsid w:val="00D81BA2"/>
    <w:rsid w:val="00DB624C"/>
    <w:rsid w:val="00DC7B53"/>
    <w:rsid w:val="00DE7EEE"/>
    <w:rsid w:val="00E13DBF"/>
    <w:rsid w:val="00E2589D"/>
    <w:rsid w:val="00E602AA"/>
    <w:rsid w:val="00E86CFE"/>
    <w:rsid w:val="00F871F7"/>
    <w:rsid w:val="00F961B5"/>
    <w:rsid w:val="00FF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2</cp:revision>
  <dcterms:created xsi:type="dcterms:W3CDTF">2020-03-31T06:41:00Z</dcterms:created>
  <dcterms:modified xsi:type="dcterms:W3CDTF">2020-03-31T06:41:00Z</dcterms:modified>
</cp:coreProperties>
</file>