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95" w:rsidRPr="004C4E95" w:rsidRDefault="004C4E95" w:rsidP="004C4E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E93" w:rsidRDefault="00460E93" w:rsidP="00460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E93" w:rsidRDefault="00460E93" w:rsidP="00460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E93" w:rsidRDefault="00460E93" w:rsidP="00460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E93" w:rsidRPr="00460E93" w:rsidRDefault="00460E93" w:rsidP="0046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«29</w:t>
      </w:r>
      <w:r w:rsidRPr="00460E9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Pr="00460E93">
        <w:rPr>
          <w:rFonts w:ascii="Times New Roman" w:hAnsi="Times New Roman" w:cs="Times New Roman"/>
          <w:b/>
          <w:sz w:val="28"/>
          <w:szCs w:val="28"/>
        </w:rPr>
        <w:t xml:space="preserve">ль 2022й.                    № </w:t>
      </w:r>
      <w:r>
        <w:rPr>
          <w:rFonts w:ascii="Times New Roman" w:hAnsi="Times New Roman" w:cs="Times New Roman"/>
          <w:b/>
          <w:sz w:val="28"/>
          <w:szCs w:val="28"/>
        </w:rPr>
        <w:t>28/27-91</w:t>
      </w:r>
      <w:r w:rsidRPr="00460E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«29</w:t>
      </w:r>
      <w:r w:rsidRPr="00460E9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июл</w:t>
      </w:r>
      <w:r w:rsidRPr="00460E93">
        <w:rPr>
          <w:rFonts w:ascii="Times New Roman" w:hAnsi="Times New Roman" w:cs="Times New Roman"/>
          <w:b/>
          <w:sz w:val="28"/>
          <w:szCs w:val="28"/>
        </w:rPr>
        <w:t>я 2022г.</w:t>
      </w:r>
    </w:p>
    <w:p w:rsidR="004C4E95" w:rsidRPr="004C4E95" w:rsidRDefault="004C4E95" w:rsidP="004C4E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EA4" w:rsidRDefault="004C4E95" w:rsidP="004C4E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Pr="004C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37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Шабагишский</w:t>
      </w:r>
      <w:proofErr w:type="spellEnd"/>
      <w:r w:rsidRPr="004C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37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21.06.2021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37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28/18-67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4C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бюджетном процессе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сельском поселении </w:t>
      </w:r>
      <w:proofErr w:type="spellStart"/>
      <w:r w:rsidR="0037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Шабагишский</w:t>
      </w:r>
      <w:proofErr w:type="spellEnd"/>
      <w:r w:rsidRPr="004C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Куюргазинский район  </w:t>
      </w:r>
    </w:p>
    <w:p w:rsidR="004C4E95" w:rsidRPr="004C4E95" w:rsidRDefault="004C4E95" w:rsidP="004C4E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4E95" w:rsidRPr="004C4E95" w:rsidRDefault="004C4E95" w:rsidP="004C4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C4E95" w:rsidRPr="00E80F69" w:rsidRDefault="004C4E95" w:rsidP="00371EA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 исполнение протеста прокуратуры </w:t>
      </w:r>
      <w:proofErr w:type="spell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Куюргазинского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района от 30</w:t>
      </w: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.06</w:t>
      </w:r>
      <w:r w:rsid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.2022</w:t>
      </w: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№ 3-2-2</w:t>
      </w:r>
      <w:r w:rsid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022</w:t>
      </w: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целях приведения Положения о бюджетном процессе в сельском поселении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в соответствие с действующим законодательством,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  <w:proofErr w:type="gram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Куюргазинский район Республики Башкортостан, Совет сельского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</w:t>
      </w:r>
      <w:r w:rsid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решил</w:t>
      </w:r>
      <w:r w:rsidRPr="00E80F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C4E95" w:rsidRPr="00371EA4" w:rsidRDefault="004C4E95" w:rsidP="00E80F69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в Положение о бюджетном процессе в сельском поселении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Башкортостан, утвержденное решением Совета сельского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от </w:t>
      </w:r>
      <w:r w:rsid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21.06.2021 г. № 28</w:t>
      </w: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/2</w:t>
      </w:r>
      <w:r w:rsid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8-67</w:t>
      </w: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– Положение), изменения, изложив статьи 14 и 15 Положения в новой редакции:</w:t>
      </w:r>
    </w:p>
    <w:p w:rsidR="004C4E95" w:rsidRPr="00371EA4" w:rsidRDefault="004C4E95" w:rsidP="004C4E9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«Статья 14.</w:t>
      </w: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</w:t>
      </w:r>
    </w:p>
    <w:p w:rsidR="004C4E95" w:rsidRPr="00C51EEF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 указанного винограда: вин, игристых вин (шампанских), ликерных вин с защищенным </w:t>
      </w: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</w:t>
      </w:r>
      <w:r w:rsidRPr="00C51E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работ, оказанием услуг.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- производителям товаров, работ, услуг из бюджета поселения предоставляются в случаях и порядке, предусмотренных решением о бюджете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и принимаемыми в соответствии с ним муниципальными правовыми актами администрации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  <w:proofErr w:type="gramEnd"/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3. Муниципальные правовые акты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определять: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категории или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цели, условия и порядок предоставления субсидий;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контроля соблюдения условий, целей и порядка предоставления субсидий их получателями.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сельсовет, предусмотренными частью 3 и абзацем четвертым части 10 настоящей статьи, возврату в бюджет поселения.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</w:t>
      </w: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Федерации.</w:t>
      </w:r>
      <w:proofErr w:type="gramEnd"/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муниципальные правовые акты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</w:t>
      </w:r>
      <w:proofErr w:type="gram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бюджетных средств,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предоставившим</w:t>
      </w:r>
      <w:proofErr w:type="gram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предоставлении субсидий, предусмотренных настоящей статьей, юридическим лицам, указанным в части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муниципальные правовые акты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сельсовет, регулирующие их предоставление, является запрет приобретения за счет полученных средств иностранной валюты</w:t>
      </w:r>
      <w:proofErr w:type="gram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сельсовет, регулирующими предоставление субсидий указанным юридическим лицам.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 Субсидии, предусмотренные настоящей статьей, могут предоставляться из бюджета поселения в соответствии с условиями и сроками, предусмотренными соглашениями о муниципально-частном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муниципально-частном партнерстве, законодательством Российской Федерации о концессионных соглашениях.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9. В решении о бюджете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могут предусматриваться бюджетные ассигнования на предоставление в соответствии с решениями администрации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указанных субсидий из местного бюджета, если данный порядок не определен решением, предусмотренным абзацем первым настоящей части, устанавливается муниципальными правовыми актами администрации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сельсовет, которые должны соответствовать общим требованиям, установленным Правительством Российской Федерации.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решении о бюджете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могут предусматриваться бюджетные ассигнования на предоставление из бюджета поселения субсидий юридическим лицам, 100 процентов акций (долей) которых принадлежит муниципальному образованию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</w:t>
      </w:r>
      <w:proofErr w:type="gram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вложениями в объекты капитального строительства, находящиеся в собственности указанных юридических лиц или в муниципальной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Решения о предоставлении субсидий, предусмотренных абзацем первым настоящей части, на осуществление капитальных вложений и (или) на приобретение объектов недвижимого имущества из бюджета поселения принимаются в форме муниципальных правовых актов администрации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в определяемом ею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принимаются</w:t>
      </w:r>
      <w:proofErr w:type="gram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Предоставление субсидий, предусмотренных абзацем первым настоящей части,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указанный договор (соглашение) подлежат включению положения, определяющие обязанность юридического лица, которому предоставляется </w:t>
      </w: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субсидия, предусмотренная абзацем первым настоящей части, осуществлять закупки за счет средств, полученных на осуществление капитальных вложений и (или) на приобретение объектов недвижимого имущества, указанных в абзаце первом настоящей части, а также закупки в целях строительства (реконструкции) объектов капитального строительства, подлежащих в случаях, установленных федеральными законами, передаче в</w:t>
      </w:r>
      <w:proofErr w:type="gram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муниципальную собственность,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бюджет поселения остатка субсидии, не использованного в отчетном финансовом году (за исключением субсидии на возмещение затрат, указанных в абзаце первом настоящей части, и субсидии, предоставляемой в пределах суммы, необходимой для оплаты</w:t>
      </w:r>
      <w:proofErr w:type="gram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абзаце четвертом настоящей части, решение о наличии потребности в использовании этих средств на цели предоставления субсидии в текущем финансовом году.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субсидий, предусмотренных настоящей частью, из бюджета поселения,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администрации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Заключение договоров (соглашений) о предоставлении субсидий из бюджета поселения юридическим лицам, указанным в частях 1, 9 - 10 настоящей статьи, в том числе в соответствии с условиями специальных инвестиционных контрактов, заключенных в соответствии с Федеральным законом от 31 декабря 2014 года N 488-ФЗ "О промышленной политике в Российской Федерации", и заключение соглашений о муниципально-частном партнерстве, концессионных соглашений от имени муниципального образования</w:t>
      </w:r>
      <w:proofErr w:type="gram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на срок, превышающий срок действия утвержденных лимитов бюджетных обязательств, осуществляются в случаях, предусмотренных решениями администрации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сельсовет, принимаемыми в определяемом ею порядке.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законом от 1 апреля 2020 года N 69-ФЗ "О защите и поощрении капиталовложений в Российской Федерации",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</w:t>
      </w:r>
      <w:proofErr w:type="gram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законом.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Договоры (соглашения) о предоставлении субсидий, указанные в </w:t>
      </w: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абзацах первом и втором настоящей части,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 Субсидии в целях финансового обеспечения исполнения муниципального социального заказа на оказание муниципальных услуг в социальной сфере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являющимся исполнителями таких услуг, предоставляются из бюджета поселения в соответствии со статьей 78.4 Бюджетного кодекса Российской Федерации.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Статья 15.</w:t>
      </w: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бюджете поселения предусматриваются субсидии бюджетным и автономным учреждениям 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  <w:proofErr w:type="gramEnd"/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бюджета поселения могут предоставляться субсидии бюджетным и автономным учреждениям на иные цели.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Порядок определения объема и условия предоставления субсидий в соответствии с абзацем первым настоящей части (за исключением субсидий, предоставляемых в соответствии со статьей 78.4 Бюджетного кодекса Российской Федерации) из бюджета поселения устанавливаются администрацией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или уполномоченными ею органами местного самоуправления. Муниципальные правовые акты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сельсовет, устанавливающие порядок определения объема и условия предоставления субсидий в соответствии с абзацем вторым настоящей части, должны соответствовать общим требованиям, установленным Правительством Российской Федерации.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В решении о бюджете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могут предусматриваться субсидии иным некоммерческим организациям, не являющимся муниципальными учреждениями.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Порядок определения объема и предоставления указанных субсидий из бюджета поселения устанавливается нормативными муниципальными правовыми актами администрации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или </w:t>
      </w: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муниципальными правовыми актами уполномоченных ею органов местного самоуправления.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Указанные муниципальные правовые акты должны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  <w:proofErr w:type="gramEnd"/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При предоставлении субсидий, указанных в части 2 настоящей статьи, обязательными условиями их предоставления, включаемыми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договоры (соглашения) о предоставлении субсидий и (или) в муниципальные правовые акты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</w:t>
      </w:r>
      <w:proofErr w:type="gram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а также иных операций в случаях, определенных муниципальными правовыми актами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сельсовет, решениями Президента Российской Федерации, Правительства Российской Федерации, Главы Республики Башкортостан, Правительства Республики Башкортостан, администрации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сельсовет, регулирующими порядок предоставления субсидий.</w:t>
      </w:r>
    </w:p>
    <w:p w:rsidR="004C4E95" w:rsidRPr="00371EA4" w:rsidRDefault="004C4E95" w:rsidP="004C4E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решении о бюджете поселения могут предусматриваться бюджетные ассигнования на предоставление в соответствии с решением администрации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некоммерческим организациям, не являющимся казенными учреждениями, грантов в форме субсидий, в том числе предоставляемых администрацией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по результатам проводимых ею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4C4E95" w:rsidRPr="00371EA4" w:rsidRDefault="004C4E95" w:rsidP="004C4E95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указанных субсидий из бюджета поселения, если данный порядок не определен решениями, предусмотренными абзацем первым настоящей части, устанавливается муниципальными правовыми </w:t>
      </w: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актами администрации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сельсовет, которые должны соответствовать общим требованиям, установленным Правитель</w:t>
      </w:r>
      <w:r w:rsid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ством Российской Федерации</w:t>
      </w: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4C4E95" w:rsidRPr="00371EA4" w:rsidRDefault="004C4E95" w:rsidP="004C4E95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4C4E95" w:rsidRDefault="004C4E95" w:rsidP="00371EA4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решение на официальном сайте сельского поселения </w:t>
      </w:r>
      <w:proofErr w:type="spellStart"/>
      <w:r w:rsidR="00371EA4"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Шабагишский</w:t>
      </w:r>
      <w:proofErr w:type="spellEnd"/>
      <w:r w:rsidRPr="00371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 в информационно-телекоммуникационной сети "Интернет" по адресу: </w:t>
      </w:r>
      <w:hyperlink r:id="rId5" w:history="1">
        <w:r w:rsidR="00371EA4" w:rsidRPr="00650D38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https://sp-shabagish.ru/</w:t>
        </w:r>
      </w:hyperlink>
    </w:p>
    <w:p w:rsidR="00371EA4" w:rsidRDefault="00371EA4" w:rsidP="00371EA4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1EA4" w:rsidRDefault="00371EA4" w:rsidP="00371EA4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1EA4" w:rsidRPr="004C4E95" w:rsidRDefault="00371EA4" w:rsidP="00371EA4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69" w:rsidRPr="004C4E95" w:rsidRDefault="00A13797" w:rsidP="004C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</w:t>
      </w:r>
      <w:r w:rsidR="0037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ления</w:t>
      </w:r>
      <w:r w:rsidR="0037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7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7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7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</w:t>
      </w:r>
      <w:proofErr w:type="spellStart"/>
      <w:r w:rsidR="0037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Рахмаев</w:t>
      </w:r>
      <w:proofErr w:type="spellEnd"/>
    </w:p>
    <w:p w:rsidR="004C4E95" w:rsidRPr="004C4E95" w:rsidRDefault="004C4E95" w:rsidP="004C4E9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918" w:rsidRDefault="003C0918"/>
    <w:sectPr w:rsidR="003C0918" w:rsidSect="0031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B08"/>
    <w:multiLevelType w:val="hybridMultilevel"/>
    <w:tmpl w:val="A24E225A"/>
    <w:lvl w:ilvl="0" w:tplc="BA7CBC2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C91"/>
    <w:multiLevelType w:val="hybridMultilevel"/>
    <w:tmpl w:val="BF7E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E95"/>
    <w:rsid w:val="00314318"/>
    <w:rsid w:val="00371EA4"/>
    <w:rsid w:val="003C0918"/>
    <w:rsid w:val="00460E93"/>
    <w:rsid w:val="004C4E95"/>
    <w:rsid w:val="00733834"/>
    <w:rsid w:val="00A043F9"/>
    <w:rsid w:val="00A13797"/>
    <w:rsid w:val="00A55A87"/>
    <w:rsid w:val="00CA21D0"/>
    <w:rsid w:val="00DF2A87"/>
    <w:rsid w:val="00E80F69"/>
    <w:rsid w:val="00E8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EA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6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-shabagi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2022-08-03T07:24:00Z</cp:lastPrinted>
  <dcterms:created xsi:type="dcterms:W3CDTF">2022-08-03T07:26:00Z</dcterms:created>
  <dcterms:modified xsi:type="dcterms:W3CDTF">2022-08-03T07:26:00Z</dcterms:modified>
</cp:coreProperties>
</file>